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20" w:rsidRPr="0090423D" w:rsidRDefault="00E104EC" w:rsidP="00077DE0">
      <w:pPr>
        <w:jc w:val="center"/>
        <w:rPr>
          <w:b/>
          <w:color w:val="auto"/>
          <w:sz w:val="28"/>
          <w:szCs w:val="28"/>
        </w:rPr>
      </w:pPr>
      <w:r w:rsidRPr="0090423D">
        <w:rPr>
          <w:b/>
          <w:color w:val="auto"/>
          <w:sz w:val="28"/>
          <w:szCs w:val="28"/>
        </w:rPr>
        <w:t>Uchwała nr</w:t>
      </w:r>
      <w:r w:rsidR="00D0005E" w:rsidRPr="0090423D">
        <w:rPr>
          <w:b/>
          <w:color w:val="auto"/>
          <w:sz w:val="28"/>
          <w:szCs w:val="28"/>
        </w:rPr>
        <w:t xml:space="preserve"> </w:t>
      </w:r>
      <w:r w:rsidR="00826B28">
        <w:rPr>
          <w:b/>
          <w:color w:val="auto"/>
          <w:sz w:val="28"/>
          <w:szCs w:val="28"/>
        </w:rPr>
        <w:t>21</w:t>
      </w:r>
    </w:p>
    <w:p w:rsidR="00EE1DBD" w:rsidRPr="0090423D" w:rsidRDefault="00E104EC" w:rsidP="00077DE0">
      <w:pPr>
        <w:jc w:val="center"/>
        <w:rPr>
          <w:b/>
          <w:color w:val="auto"/>
          <w:sz w:val="28"/>
          <w:szCs w:val="28"/>
        </w:rPr>
      </w:pPr>
      <w:r w:rsidRPr="0090423D">
        <w:rPr>
          <w:b/>
          <w:color w:val="auto"/>
          <w:sz w:val="28"/>
          <w:szCs w:val="28"/>
        </w:rPr>
        <w:t>Rady Pedagogicznej</w:t>
      </w:r>
    </w:p>
    <w:p w:rsidR="00E104EC" w:rsidRPr="0090423D" w:rsidRDefault="00E104EC" w:rsidP="00077DE0">
      <w:pPr>
        <w:jc w:val="center"/>
        <w:rPr>
          <w:b/>
          <w:color w:val="auto"/>
          <w:sz w:val="28"/>
          <w:szCs w:val="28"/>
        </w:rPr>
      </w:pPr>
      <w:r w:rsidRPr="0090423D">
        <w:rPr>
          <w:b/>
          <w:color w:val="auto"/>
          <w:sz w:val="28"/>
          <w:szCs w:val="28"/>
        </w:rPr>
        <w:t>Publicznego Gimnazjum nr 1 w Radomsku</w:t>
      </w:r>
    </w:p>
    <w:p w:rsidR="00E104EC" w:rsidRPr="0090423D" w:rsidRDefault="00E104EC" w:rsidP="00077DE0">
      <w:pPr>
        <w:jc w:val="center"/>
        <w:rPr>
          <w:b/>
          <w:color w:val="auto"/>
          <w:sz w:val="28"/>
          <w:szCs w:val="28"/>
        </w:rPr>
      </w:pPr>
      <w:r w:rsidRPr="0090423D">
        <w:rPr>
          <w:b/>
          <w:color w:val="auto"/>
          <w:sz w:val="28"/>
          <w:szCs w:val="28"/>
        </w:rPr>
        <w:t xml:space="preserve">z dnia  </w:t>
      </w:r>
      <w:r w:rsidR="00F17FA7" w:rsidRPr="0090423D">
        <w:rPr>
          <w:b/>
          <w:color w:val="auto"/>
          <w:sz w:val="28"/>
          <w:szCs w:val="28"/>
        </w:rPr>
        <w:t>26</w:t>
      </w:r>
      <w:r w:rsidR="00EE1DBD" w:rsidRPr="0090423D">
        <w:rPr>
          <w:b/>
          <w:color w:val="auto"/>
          <w:sz w:val="28"/>
          <w:szCs w:val="28"/>
        </w:rPr>
        <w:t>.</w:t>
      </w:r>
      <w:r w:rsidR="00545C20" w:rsidRPr="0090423D">
        <w:rPr>
          <w:b/>
          <w:color w:val="auto"/>
          <w:sz w:val="28"/>
          <w:szCs w:val="28"/>
        </w:rPr>
        <w:t>06</w:t>
      </w:r>
      <w:r w:rsidR="00F17FA7" w:rsidRPr="0090423D">
        <w:rPr>
          <w:b/>
          <w:color w:val="auto"/>
          <w:sz w:val="28"/>
          <w:szCs w:val="28"/>
        </w:rPr>
        <w:t>.2014</w:t>
      </w:r>
      <w:r w:rsidR="00EE1DBD" w:rsidRPr="0090423D">
        <w:rPr>
          <w:b/>
          <w:color w:val="auto"/>
          <w:sz w:val="28"/>
          <w:szCs w:val="28"/>
        </w:rPr>
        <w:t xml:space="preserve"> r.</w:t>
      </w:r>
    </w:p>
    <w:p w:rsidR="00E104EC" w:rsidRPr="0090423D" w:rsidRDefault="00E104EC" w:rsidP="00077DE0">
      <w:pPr>
        <w:jc w:val="center"/>
        <w:rPr>
          <w:b/>
          <w:color w:val="auto"/>
          <w:sz w:val="28"/>
          <w:szCs w:val="28"/>
        </w:rPr>
      </w:pPr>
      <w:r w:rsidRPr="0090423D">
        <w:rPr>
          <w:b/>
          <w:color w:val="auto"/>
          <w:sz w:val="28"/>
          <w:szCs w:val="28"/>
        </w:rPr>
        <w:t xml:space="preserve">w sprawie </w:t>
      </w:r>
      <w:r w:rsidR="00EE1DBD" w:rsidRPr="0090423D">
        <w:rPr>
          <w:b/>
          <w:color w:val="auto"/>
          <w:sz w:val="28"/>
          <w:szCs w:val="28"/>
        </w:rPr>
        <w:t>zmian w statucie gimnazjum</w:t>
      </w:r>
    </w:p>
    <w:p w:rsidR="008A3A40" w:rsidRPr="0090423D" w:rsidRDefault="008A3A40" w:rsidP="00077DE0">
      <w:pPr>
        <w:rPr>
          <w:color w:val="auto"/>
        </w:rPr>
      </w:pPr>
    </w:p>
    <w:p w:rsidR="00E104EC" w:rsidRPr="0090423D" w:rsidRDefault="008A3A40" w:rsidP="00077DE0">
      <w:pPr>
        <w:jc w:val="center"/>
        <w:rPr>
          <w:color w:val="auto"/>
        </w:rPr>
      </w:pPr>
      <w:r w:rsidRPr="0090423D">
        <w:rPr>
          <w:color w:val="auto"/>
        </w:rPr>
        <w:t>§ 1</w:t>
      </w:r>
    </w:p>
    <w:p w:rsidR="00E104EC" w:rsidRDefault="00E104EC" w:rsidP="00077DE0">
      <w:pPr>
        <w:rPr>
          <w:color w:val="auto"/>
        </w:rPr>
      </w:pPr>
    </w:p>
    <w:p w:rsidR="00C06773" w:rsidRPr="0090423D" w:rsidRDefault="00C06773" w:rsidP="00077DE0">
      <w:pPr>
        <w:rPr>
          <w:color w:val="auto"/>
        </w:rPr>
      </w:pPr>
    </w:p>
    <w:p w:rsidR="00E104EC" w:rsidRPr="0090423D" w:rsidRDefault="00EE1DBD" w:rsidP="00077DE0">
      <w:pPr>
        <w:ind w:firstLine="540"/>
        <w:rPr>
          <w:color w:val="auto"/>
        </w:rPr>
      </w:pPr>
      <w:r w:rsidRPr="0090423D">
        <w:rPr>
          <w:color w:val="auto"/>
        </w:rPr>
        <w:t xml:space="preserve">Na podstawie art. 50 ust.2 </w:t>
      </w:r>
      <w:proofErr w:type="spellStart"/>
      <w:r w:rsidRPr="0090423D">
        <w:rPr>
          <w:color w:val="auto"/>
        </w:rPr>
        <w:t>pkt</w:t>
      </w:r>
      <w:proofErr w:type="spellEnd"/>
      <w:r w:rsidRPr="0090423D">
        <w:rPr>
          <w:color w:val="auto"/>
        </w:rPr>
        <w:t xml:space="preserve"> 1, w związku </w:t>
      </w:r>
      <w:r w:rsidR="009B35E9">
        <w:t xml:space="preserve">w związku z art. 52 ust.2   oaz </w:t>
      </w:r>
      <w:r w:rsidRPr="0090423D">
        <w:rPr>
          <w:color w:val="auto"/>
        </w:rPr>
        <w:t xml:space="preserve">z </w:t>
      </w:r>
      <w:r w:rsidR="00D04933" w:rsidRPr="0090423D">
        <w:rPr>
          <w:color w:val="auto"/>
        </w:rPr>
        <w:t>rozdz. 2a</w:t>
      </w:r>
      <w:r w:rsidRPr="0090423D">
        <w:rPr>
          <w:color w:val="auto"/>
        </w:rPr>
        <w:t xml:space="preserve">  u</w:t>
      </w:r>
      <w:r w:rsidR="00E104EC" w:rsidRPr="0090423D">
        <w:rPr>
          <w:color w:val="auto"/>
        </w:rPr>
        <w:t>stawy o systemie oświaty z 7</w:t>
      </w:r>
      <w:r w:rsidRPr="0090423D">
        <w:rPr>
          <w:color w:val="auto"/>
        </w:rPr>
        <w:t xml:space="preserve"> IX 1991 r. ( Dz. U. z 2004 r. </w:t>
      </w:r>
      <w:r w:rsidR="00E104EC" w:rsidRPr="0090423D">
        <w:rPr>
          <w:color w:val="auto"/>
        </w:rPr>
        <w:t xml:space="preserve">Nr 256 poz. 2572 z </w:t>
      </w:r>
      <w:proofErr w:type="spellStart"/>
      <w:r w:rsidR="00E104EC" w:rsidRPr="0090423D">
        <w:rPr>
          <w:color w:val="auto"/>
        </w:rPr>
        <w:t>późn</w:t>
      </w:r>
      <w:proofErr w:type="spellEnd"/>
      <w:r w:rsidR="00E104EC" w:rsidRPr="0090423D">
        <w:rPr>
          <w:color w:val="auto"/>
        </w:rPr>
        <w:t xml:space="preserve">. zm.) Rada Pedagogiczna PG nr 1 </w:t>
      </w:r>
      <w:r w:rsidR="000E1817" w:rsidRPr="0090423D">
        <w:rPr>
          <w:color w:val="auto"/>
        </w:rPr>
        <w:t>przyjmuje następujące zmiany w s</w:t>
      </w:r>
      <w:r w:rsidR="00E104EC" w:rsidRPr="0090423D">
        <w:rPr>
          <w:color w:val="auto"/>
        </w:rPr>
        <w:t>tatucie szkoły:</w:t>
      </w:r>
    </w:p>
    <w:p w:rsidR="000E1817" w:rsidRPr="0090423D" w:rsidRDefault="000E1817" w:rsidP="00077DE0">
      <w:pPr>
        <w:rPr>
          <w:color w:val="auto"/>
        </w:rPr>
      </w:pPr>
    </w:p>
    <w:p w:rsidR="000A0DA5" w:rsidRDefault="000A0DA5" w:rsidP="00520D58">
      <w:pPr>
        <w:keepNext/>
        <w:keepLines/>
        <w:outlineLvl w:val="6"/>
        <w:rPr>
          <w:b/>
          <w:color w:val="auto"/>
        </w:rPr>
      </w:pPr>
      <w:r>
        <w:rPr>
          <w:b/>
          <w:color w:val="auto"/>
        </w:rPr>
        <w:t xml:space="preserve">W rozdziale V Organizacja gimnazjum </w:t>
      </w:r>
    </w:p>
    <w:p w:rsidR="000A0DA5" w:rsidRDefault="000A0DA5" w:rsidP="00520D58">
      <w:pPr>
        <w:keepNext/>
        <w:keepLines/>
        <w:outlineLvl w:val="6"/>
        <w:rPr>
          <w:b/>
          <w:color w:val="auto"/>
        </w:rPr>
      </w:pPr>
    </w:p>
    <w:p w:rsidR="000A0DA5" w:rsidRPr="00197159" w:rsidRDefault="00246329" w:rsidP="00520D58">
      <w:pPr>
        <w:keepNext/>
        <w:keepLines/>
        <w:outlineLvl w:val="6"/>
        <w:rPr>
          <w:i/>
          <w:color w:val="auto"/>
        </w:rPr>
      </w:pPr>
      <w:r>
        <w:rPr>
          <w:b/>
          <w:color w:val="auto"/>
        </w:rPr>
        <w:t xml:space="preserve">§ </w:t>
      </w:r>
      <w:r w:rsidR="000A0DA5">
        <w:rPr>
          <w:b/>
          <w:color w:val="auto"/>
        </w:rPr>
        <w:t xml:space="preserve">9 </w:t>
      </w:r>
      <w:proofErr w:type="spellStart"/>
      <w:r w:rsidR="000A0DA5">
        <w:rPr>
          <w:b/>
          <w:color w:val="auto"/>
        </w:rPr>
        <w:t>pkt</w:t>
      </w:r>
      <w:proofErr w:type="spellEnd"/>
      <w:r w:rsidR="000A0DA5">
        <w:rPr>
          <w:b/>
          <w:color w:val="auto"/>
        </w:rPr>
        <w:t xml:space="preserve"> 8</w:t>
      </w:r>
      <w:r w:rsidR="000A0DA5">
        <w:rPr>
          <w:color w:val="auto"/>
        </w:rPr>
        <w:t xml:space="preserve"> </w:t>
      </w:r>
      <w:proofErr w:type="spellStart"/>
      <w:r w:rsidR="00197159" w:rsidRPr="00197159">
        <w:rPr>
          <w:b/>
          <w:color w:val="auto"/>
        </w:rPr>
        <w:t>ppkt</w:t>
      </w:r>
      <w:proofErr w:type="spellEnd"/>
      <w:r w:rsidR="00197159" w:rsidRPr="00197159">
        <w:rPr>
          <w:b/>
          <w:color w:val="auto"/>
        </w:rPr>
        <w:t xml:space="preserve"> 2</w:t>
      </w:r>
      <w:r w:rsidR="00197159">
        <w:rPr>
          <w:color w:val="auto"/>
        </w:rPr>
        <w:t xml:space="preserve"> </w:t>
      </w:r>
      <w:proofErr w:type="spellStart"/>
      <w:r w:rsidR="00197159">
        <w:rPr>
          <w:color w:val="auto"/>
        </w:rPr>
        <w:t>skeśla</w:t>
      </w:r>
      <w:proofErr w:type="spellEnd"/>
      <w:r w:rsidR="00197159">
        <w:rPr>
          <w:color w:val="auto"/>
        </w:rPr>
        <w:t xml:space="preserve"> się słowa:</w:t>
      </w:r>
      <w:r w:rsidR="00197159">
        <w:rPr>
          <w:i/>
          <w:color w:val="auto"/>
        </w:rPr>
        <w:t xml:space="preserve"> „do dnia 15 czerwca”</w:t>
      </w:r>
    </w:p>
    <w:p w:rsidR="000A0DA5" w:rsidRDefault="000A0DA5" w:rsidP="00520D58">
      <w:pPr>
        <w:keepNext/>
        <w:keepLines/>
        <w:outlineLvl w:val="6"/>
        <w:rPr>
          <w:b/>
          <w:color w:val="auto"/>
        </w:rPr>
      </w:pPr>
    </w:p>
    <w:p w:rsidR="00520D58" w:rsidRPr="0090423D" w:rsidRDefault="000A0DA5" w:rsidP="00520D58">
      <w:pPr>
        <w:keepNext/>
        <w:keepLines/>
        <w:outlineLvl w:val="6"/>
        <w:rPr>
          <w:b/>
          <w:color w:val="auto"/>
        </w:rPr>
      </w:pPr>
      <w:r>
        <w:rPr>
          <w:b/>
          <w:color w:val="auto"/>
        </w:rPr>
        <w:t>W rozdziale VIII W</w:t>
      </w:r>
      <w:r w:rsidR="00520D58" w:rsidRPr="0090423D">
        <w:rPr>
          <w:b/>
          <w:color w:val="auto"/>
        </w:rPr>
        <w:t>ewnątrzszkolny system oceniania:</w:t>
      </w:r>
    </w:p>
    <w:p w:rsidR="00520D58" w:rsidRPr="0090423D" w:rsidRDefault="00520D58" w:rsidP="00520D58">
      <w:pPr>
        <w:keepNext/>
        <w:keepLines/>
        <w:outlineLvl w:val="6"/>
        <w:rPr>
          <w:b/>
          <w:color w:val="auto"/>
        </w:rPr>
      </w:pPr>
    </w:p>
    <w:p w:rsidR="00520D58" w:rsidRPr="00B80D6E" w:rsidRDefault="00520D58" w:rsidP="00B80D6E">
      <w:pPr>
        <w:keepNext/>
        <w:keepLines/>
        <w:outlineLvl w:val="6"/>
        <w:rPr>
          <w:i/>
          <w:color w:val="auto"/>
          <w:szCs w:val="24"/>
        </w:rPr>
      </w:pPr>
      <w:r w:rsidRPr="0090423D">
        <w:rPr>
          <w:b/>
          <w:color w:val="auto"/>
        </w:rPr>
        <w:t xml:space="preserve">§ 16 </w:t>
      </w:r>
      <w:proofErr w:type="spellStart"/>
      <w:r w:rsidRPr="0090423D">
        <w:rPr>
          <w:b/>
          <w:color w:val="auto"/>
        </w:rPr>
        <w:t>pkt</w:t>
      </w:r>
      <w:proofErr w:type="spellEnd"/>
      <w:r w:rsidRPr="0090423D">
        <w:rPr>
          <w:b/>
          <w:color w:val="auto"/>
        </w:rPr>
        <w:t xml:space="preserve"> 6. Klasyfikacja śródroczna i roczna </w:t>
      </w:r>
      <w:proofErr w:type="spellStart"/>
      <w:r w:rsidRPr="0090423D">
        <w:rPr>
          <w:b/>
          <w:color w:val="auto"/>
        </w:rPr>
        <w:t>p</w:t>
      </w:r>
      <w:r w:rsidR="00B80D6E">
        <w:rPr>
          <w:b/>
          <w:color w:val="auto"/>
        </w:rPr>
        <w:t>p</w:t>
      </w:r>
      <w:r w:rsidRPr="0090423D">
        <w:rPr>
          <w:b/>
          <w:color w:val="auto"/>
        </w:rPr>
        <w:t>kt</w:t>
      </w:r>
      <w:proofErr w:type="spellEnd"/>
      <w:r w:rsidRPr="0090423D">
        <w:rPr>
          <w:b/>
          <w:color w:val="auto"/>
        </w:rPr>
        <w:t xml:space="preserve"> 5 </w:t>
      </w:r>
      <w:r w:rsidR="00B80D6E">
        <w:rPr>
          <w:color w:val="auto"/>
        </w:rPr>
        <w:t xml:space="preserve">skreśla się słowa: </w:t>
      </w:r>
      <w:r w:rsidR="00B80D6E" w:rsidRPr="00B80D6E">
        <w:rPr>
          <w:i/>
          <w:color w:val="auto"/>
        </w:rPr>
        <w:t>„śródocznych i”</w:t>
      </w:r>
    </w:p>
    <w:p w:rsidR="00520D58" w:rsidRPr="0090423D" w:rsidRDefault="00520D58" w:rsidP="00520D58">
      <w:pPr>
        <w:keepNext/>
        <w:keepLines/>
        <w:outlineLvl w:val="6"/>
        <w:rPr>
          <w:color w:val="auto"/>
        </w:rPr>
      </w:pPr>
    </w:p>
    <w:p w:rsidR="00B80D6E" w:rsidRPr="00B80D6E" w:rsidRDefault="00D4028D" w:rsidP="00FA66B3">
      <w:pPr>
        <w:keepNext/>
        <w:keepLines/>
        <w:jc w:val="both"/>
        <w:outlineLvl w:val="6"/>
        <w:rPr>
          <w:i/>
          <w:color w:val="auto"/>
          <w:szCs w:val="24"/>
        </w:rPr>
      </w:pPr>
      <w:r w:rsidRPr="0090423D">
        <w:rPr>
          <w:b/>
          <w:color w:val="auto"/>
        </w:rPr>
        <w:t xml:space="preserve">§ 18 </w:t>
      </w:r>
      <w:r w:rsidRPr="0090423D">
        <w:rPr>
          <w:b/>
          <w:color w:val="auto"/>
          <w:szCs w:val="24"/>
        </w:rPr>
        <w:t xml:space="preserve">Informowanie rodziców (opiekunów prawnych) o efektach pracy ich dzieci </w:t>
      </w:r>
      <w:proofErr w:type="spellStart"/>
      <w:r w:rsidRPr="0090423D">
        <w:rPr>
          <w:b/>
          <w:color w:val="auto"/>
          <w:szCs w:val="24"/>
        </w:rPr>
        <w:t>pkt</w:t>
      </w:r>
      <w:proofErr w:type="spellEnd"/>
      <w:r w:rsidRPr="0090423D">
        <w:rPr>
          <w:b/>
          <w:color w:val="auto"/>
          <w:szCs w:val="24"/>
        </w:rPr>
        <w:t xml:space="preserve"> 1 </w:t>
      </w:r>
      <w:proofErr w:type="spellStart"/>
      <w:r w:rsidR="00B80D6E">
        <w:rPr>
          <w:b/>
          <w:color w:val="auto"/>
          <w:szCs w:val="24"/>
        </w:rPr>
        <w:t>ppkt</w:t>
      </w:r>
      <w:proofErr w:type="spellEnd"/>
      <w:r w:rsidR="00B80D6E">
        <w:rPr>
          <w:b/>
          <w:color w:val="auto"/>
          <w:szCs w:val="24"/>
        </w:rPr>
        <w:t xml:space="preserve"> 4 </w:t>
      </w:r>
      <w:r w:rsidR="00B80D6E">
        <w:rPr>
          <w:color w:val="auto"/>
        </w:rPr>
        <w:t xml:space="preserve">skreśla się słowa: </w:t>
      </w:r>
      <w:r w:rsidR="00B80D6E" w:rsidRPr="00B80D6E">
        <w:rPr>
          <w:i/>
          <w:color w:val="auto"/>
        </w:rPr>
        <w:t>„śródocznych i”</w:t>
      </w:r>
    </w:p>
    <w:p w:rsidR="00B80D6E" w:rsidRPr="0090423D" w:rsidRDefault="00B80D6E" w:rsidP="00FA66B3">
      <w:pPr>
        <w:keepNext/>
        <w:keepLines/>
        <w:jc w:val="both"/>
        <w:outlineLvl w:val="6"/>
        <w:rPr>
          <w:color w:val="auto"/>
        </w:rPr>
      </w:pPr>
    </w:p>
    <w:p w:rsidR="00B15648" w:rsidRPr="0090423D" w:rsidRDefault="008A3A40" w:rsidP="00077DE0">
      <w:pPr>
        <w:rPr>
          <w:color w:val="auto"/>
        </w:rPr>
      </w:pPr>
      <w:r w:rsidRPr="0090423D">
        <w:rPr>
          <w:b/>
          <w:color w:val="auto"/>
        </w:rPr>
        <w:t xml:space="preserve">W rozdziale </w:t>
      </w:r>
      <w:r w:rsidR="004534D2" w:rsidRPr="0090423D">
        <w:rPr>
          <w:b/>
          <w:color w:val="auto"/>
        </w:rPr>
        <w:t>IX Uczniowie gimnazjum</w:t>
      </w:r>
      <w:r w:rsidR="004A4588" w:rsidRPr="0090423D">
        <w:rPr>
          <w:b/>
          <w:color w:val="auto"/>
        </w:rPr>
        <w:t>:</w:t>
      </w:r>
    </w:p>
    <w:p w:rsidR="009A2B93" w:rsidRDefault="009A2B93" w:rsidP="00077DE0">
      <w:pPr>
        <w:rPr>
          <w:color w:val="auto"/>
        </w:rPr>
      </w:pPr>
    </w:p>
    <w:p w:rsidR="00C06773" w:rsidRPr="0090423D" w:rsidRDefault="00C06773" w:rsidP="00077DE0">
      <w:pPr>
        <w:rPr>
          <w:color w:val="auto"/>
        </w:rPr>
      </w:pPr>
    </w:p>
    <w:p w:rsidR="009800A8" w:rsidRPr="0090423D" w:rsidRDefault="008A3A40" w:rsidP="00077DE0">
      <w:pPr>
        <w:rPr>
          <w:color w:val="auto"/>
        </w:rPr>
      </w:pPr>
      <w:r w:rsidRPr="0090423D">
        <w:rPr>
          <w:color w:val="auto"/>
        </w:rPr>
        <w:t xml:space="preserve"> </w:t>
      </w:r>
      <w:r w:rsidRPr="0090423D">
        <w:rPr>
          <w:b/>
          <w:color w:val="auto"/>
        </w:rPr>
        <w:t xml:space="preserve">§ </w:t>
      </w:r>
      <w:r w:rsidR="004534D2" w:rsidRPr="0090423D">
        <w:rPr>
          <w:b/>
          <w:color w:val="auto"/>
        </w:rPr>
        <w:t>22</w:t>
      </w:r>
      <w:r w:rsidR="00A634BC" w:rsidRPr="0090423D">
        <w:rPr>
          <w:b/>
          <w:color w:val="auto"/>
        </w:rPr>
        <w:t xml:space="preserve"> </w:t>
      </w:r>
      <w:r w:rsidR="00A634BC" w:rsidRPr="0090423D">
        <w:rPr>
          <w:color w:val="auto"/>
        </w:rPr>
        <w:t>otrzymuje brzmienie</w:t>
      </w:r>
      <w:r w:rsidRPr="0090423D">
        <w:rPr>
          <w:color w:val="auto"/>
        </w:rPr>
        <w:t>:</w:t>
      </w:r>
    </w:p>
    <w:p w:rsidR="00A634BC" w:rsidRDefault="00A634BC" w:rsidP="00077DE0">
      <w:pPr>
        <w:rPr>
          <w:b/>
          <w:color w:val="auto"/>
        </w:rPr>
      </w:pPr>
    </w:p>
    <w:p w:rsidR="00C06773" w:rsidRPr="0090423D" w:rsidRDefault="00C06773" w:rsidP="00077DE0">
      <w:pPr>
        <w:rPr>
          <w:b/>
          <w:color w:val="auto"/>
        </w:rPr>
      </w:pPr>
    </w:p>
    <w:p w:rsidR="00C828F1" w:rsidRPr="00C828F1" w:rsidRDefault="00C828F1" w:rsidP="00C828F1">
      <w:pPr>
        <w:pStyle w:val="Default"/>
        <w:ind w:firstLine="142"/>
        <w:jc w:val="both"/>
        <w:rPr>
          <w:bCs/>
          <w:color w:val="auto"/>
        </w:rPr>
      </w:pPr>
      <w:r w:rsidRPr="00C828F1">
        <w:rPr>
          <w:bCs/>
          <w:color w:val="auto"/>
        </w:rPr>
        <w:t>1. Zasady rekrutacji do klasy pierwszej gimnazjum:</w:t>
      </w:r>
    </w:p>
    <w:p w:rsidR="00C828F1" w:rsidRPr="00C828F1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 xml:space="preserve">o przyjęcie do klasy pierwszej gimnazjum może ubiegać się uczeń, który ukończył sześcioklasową publiczną lub niepubliczną szkołę podstawową; </w:t>
      </w:r>
    </w:p>
    <w:p w:rsidR="00C828F1" w:rsidRPr="00C828F1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 xml:space="preserve">w pierwszej kolejności do klasy pierwszej przyjmowani są wszyscy absolwenci szkoły podstawowej zamieszkujący w obwodzie szkoły (dzieci nie podlegają rekrutacji </w:t>
      </w:r>
      <w:r w:rsidRPr="00C828F1">
        <w:rPr>
          <w:color w:val="auto"/>
        </w:rPr>
        <w:br/>
        <w:t>i przyjmowane są na podstawie zgłoszenia);</w:t>
      </w:r>
    </w:p>
    <w:p w:rsidR="00C828F1" w:rsidRPr="00C828F1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>w przypadku wolnych miejsc przeprowadzone zostanie postępowanie rekrutacyjne;</w:t>
      </w:r>
    </w:p>
    <w:p w:rsidR="00C828F1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 xml:space="preserve">w przypadku większej liczby kandydatów z miasta niż liczba dostępnych miejsc </w:t>
      </w:r>
      <w:r w:rsidRPr="00C828F1">
        <w:rPr>
          <w:color w:val="auto"/>
        </w:rPr>
        <w:br/>
        <w:t>w pierwszej kolejności zostaną przyjęci absolwenci PSP nr 1, w dalszej kolejności absolwenci innych szkół podstawowych mieszkający poza obwodem PG nr 1 według kryteriów:</w:t>
      </w:r>
    </w:p>
    <w:p w:rsidR="00C828F1" w:rsidRPr="00C828F1" w:rsidRDefault="00C828F1" w:rsidP="003F6D4F">
      <w:pPr>
        <w:pStyle w:val="Default"/>
        <w:ind w:left="502"/>
        <w:jc w:val="both"/>
        <w:rPr>
          <w:color w:val="auto"/>
        </w:rPr>
      </w:pPr>
      <w:r w:rsidRPr="00C828F1">
        <w:rPr>
          <w:color w:val="auto"/>
        </w:rPr>
        <w:t>a) wielodzietność rodziny kandydata,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b) niepełnosprawność kandydata,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c) niepełnosprawność jednego z rodziców kandydata,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d) niepełnosprawność obojga rodziców kandydata,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e) niepełnosprawność rodzeństwa kandydata,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f)samotne wychowywanie kandydata w rodzinie,</w:t>
      </w:r>
    </w:p>
    <w:p w:rsidR="00C828F1" w:rsidRPr="00C828F1" w:rsidRDefault="00C828F1" w:rsidP="003F6D4F">
      <w:pPr>
        <w:pStyle w:val="Akapitzlist"/>
        <w:ind w:left="502"/>
        <w:rPr>
          <w:sz w:val="24"/>
          <w:szCs w:val="24"/>
        </w:rPr>
      </w:pPr>
      <w:r w:rsidRPr="00C828F1">
        <w:rPr>
          <w:sz w:val="24"/>
          <w:szCs w:val="24"/>
        </w:rPr>
        <w:t>g) objęcie kandydata pieczą zastępczą;</w:t>
      </w:r>
    </w:p>
    <w:p w:rsidR="00C828F1" w:rsidRPr="00C828F1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>wszystkie kryteria mają jednakową wartość;</w:t>
      </w:r>
    </w:p>
    <w:p w:rsidR="003F6D4F" w:rsidRDefault="00C828F1" w:rsidP="003F6D4F">
      <w:pPr>
        <w:pStyle w:val="Default"/>
        <w:numPr>
          <w:ilvl w:val="0"/>
          <w:numId w:val="7"/>
        </w:numPr>
        <w:ind w:left="502"/>
        <w:jc w:val="both"/>
        <w:rPr>
          <w:color w:val="auto"/>
        </w:rPr>
      </w:pPr>
      <w:r w:rsidRPr="00C828F1">
        <w:rPr>
          <w:color w:val="auto"/>
        </w:rPr>
        <w:t>na pozostałe miejsca dzieci przyjmowane będą  zgodnie z dodatkowymi kryteriami</w:t>
      </w:r>
    </w:p>
    <w:p w:rsidR="00563A0A" w:rsidRDefault="00563A0A" w:rsidP="00563A0A">
      <w:pPr>
        <w:pStyle w:val="Default"/>
        <w:ind w:left="502"/>
        <w:jc w:val="both"/>
        <w:rPr>
          <w:color w:val="auto"/>
        </w:rPr>
      </w:pPr>
    </w:p>
    <w:tbl>
      <w:tblPr>
        <w:tblW w:w="0" w:type="auto"/>
        <w:jc w:val="center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6908"/>
        <w:gridCol w:w="1553"/>
      </w:tblGrid>
      <w:tr w:rsidR="00C828F1" w:rsidRPr="00C828F1" w:rsidTr="00147F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 xml:space="preserve">Wartość kryterium </w:t>
            </w:r>
            <w:r w:rsidRPr="00C828F1">
              <w:rPr>
                <w:b/>
                <w:bCs/>
                <w:sz w:val="24"/>
              </w:rPr>
              <w:br/>
              <w:t>w punktach</w:t>
            </w:r>
          </w:p>
        </w:tc>
      </w:tr>
      <w:tr w:rsidR="00C828F1" w:rsidRPr="00C828F1" w:rsidTr="00147F0D">
        <w:trPr>
          <w:trHeight w:val="10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snapToGrid w:val="0"/>
              <w:rPr>
                <w:color w:val="auto"/>
                <w:szCs w:val="24"/>
              </w:rPr>
            </w:pPr>
            <w:r w:rsidRPr="00C828F1">
              <w:rPr>
                <w:color w:val="auto"/>
                <w:szCs w:val="24"/>
              </w:rPr>
              <w:t>Kandydat, który mieszka na terenie Miasta Radomsko lub którego rodzice są płatnikami podatku od osób fizycznych na rzecz gminy Miasto Radomsko.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sz w:val="24"/>
              </w:rPr>
            </w:pPr>
            <w:r w:rsidRPr="00C828F1">
              <w:rPr>
                <w:sz w:val="24"/>
              </w:rPr>
              <w:t>25</w:t>
            </w:r>
          </w:p>
        </w:tc>
      </w:tr>
      <w:tr w:rsidR="00C828F1" w:rsidRPr="00C828F1" w:rsidTr="00147F0D">
        <w:trPr>
          <w:trHeight w:val="5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snapToGrid w:val="0"/>
              <w:rPr>
                <w:color w:val="auto"/>
                <w:szCs w:val="24"/>
              </w:rPr>
            </w:pPr>
            <w:r w:rsidRPr="00C828F1">
              <w:rPr>
                <w:color w:val="auto"/>
                <w:szCs w:val="24"/>
              </w:rPr>
              <w:t>Kandydat, który kontynuuje edukację w danej szkole lub zespole.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sz w:val="24"/>
              </w:rPr>
            </w:pPr>
            <w:r w:rsidRPr="00C828F1">
              <w:rPr>
                <w:sz w:val="24"/>
              </w:rPr>
              <w:t>10</w:t>
            </w:r>
          </w:p>
        </w:tc>
      </w:tr>
      <w:tr w:rsidR="00C828F1" w:rsidRPr="00C828F1" w:rsidTr="00147F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snapToGrid w:val="0"/>
              <w:rPr>
                <w:color w:val="auto"/>
                <w:szCs w:val="24"/>
              </w:rPr>
            </w:pPr>
            <w:r w:rsidRPr="00C828F1">
              <w:rPr>
                <w:color w:val="auto"/>
                <w:szCs w:val="24"/>
              </w:rPr>
              <w:t>Kandydat, którego rodzeństwo uczęszcza do danej szkoły lub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sz w:val="24"/>
              </w:rPr>
            </w:pPr>
            <w:r w:rsidRPr="00C828F1">
              <w:rPr>
                <w:sz w:val="24"/>
              </w:rPr>
              <w:t>7</w:t>
            </w:r>
          </w:p>
        </w:tc>
      </w:tr>
      <w:tr w:rsidR="00C828F1" w:rsidRPr="00C828F1" w:rsidTr="00147F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snapToGrid w:val="0"/>
              <w:rPr>
                <w:color w:val="auto"/>
                <w:szCs w:val="24"/>
              </w:rPr>
            </w:pPr>
            <w:r w:rsidRPr="00C828F1">
              <w:rPr>
                <w:color w:val="auto"/>
                <w:szCs w:val="24"/>
              </w:rPr>
              <w:t>Kandydat, którego rodzice pracują w pobliżu danej szkoły lub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sz w:val="24"/>
              </w:rPr>
            </w:pPr>
            <w:r w:rsidRPr="00C828F1">
              <w:rPr>
                <w:sz w:val="24"/>
              </w:rPr>
              <w:t>7</w:t>
            </w:r>
          </w:p>
        </w:tc>
      </w:tr>
      <w:tr w:rsidR="00C828F1" w:rsidRPr="00C828F1" w:rsidTr="00147F0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47F0D" w:rsidRPr="00C828F1" w:rsidRDefault="00C828F1" w:rsidP="00147F0D">
            <w:pPr>
              <w:pStyle w:val="Zawartotabeli"/>
              <w:snapToGrid w:val="0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Maksymalna liczba punktów możliwa do uzyska</w:t>
            </w:r>
            <w:r w:rsidR="00147F0D">
              <w:rPr>
                <w:b/>
                <w:bCs/>
                <w:sz w:val="24"/>
              </w:rPr>
              <w:t>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28F1" w:rsidRPr="00C828F1" w:rsidRDefault="00C828F1" w:rsidP="008D4D81">
            <w:pPr>
              <w:pStyle w:val="Zawartotabeli"/>
              <w:snapToGrid w:val="0"/>
              <w:jc w:val="center"/>
              <w:rPr>
                <w:b/>
                <w:bCs/>
                <w:sz w:val="24"/>
              </w:rPr>
            </w:pPr>
            <w:r w:rsidRPr="00C828F1">
              <w:rPr>
                <w:b/>
                <w:bCs/>
                <w:sz w:val="24"/>
              </w:rPr>
              <w:t>49</w:t>
            </w:r>
          </w:p>
        </w:tc>
      </w:tr>
    </w:tbl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828F1">
        <w:rPr>
          <w:color w:val="auto"/>
        </w:rPr>
        <w:t>w przypadku większej ilości kandydatów z ta sama liczbą punktów, o przyjęciu do klasy pierwszej decyduje kolejność wpływu wniosków.</w:t>
      </w:r>
    </w:p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C828F1">
        <w:rPr>
          <w:bCs/>
          <w:color w:val="auto"/>
        </w:rPr>
        <w:t xml:space="preserve">uczniowie spoza obwodu szkoły ubiegający się o przyjęcie do gimnazjum muszą spełniać następujące warunki: co najmniej dobrą ocenę zachowania oraz średnią ocen za I semestr kl. VI – powyżej 3.0; </w:t>
      </w:r>
    </w:p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828F1">
        <w:rPr>
          <w:color w:val="auto"/>
        </w:rPr>
        <w:t xml:space="preserve">w celu przeprowadzenia rekrutacji do klasy pierwszej gimnazjum oraz rozdziału uczniów w klasach dyrektor gimnazjum powołuje szkolną komisję rekrutacyjno-kwalifikacyjną oraz określa zadania członków tej komisji; </w:t>
      </w:r>
    </w:p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828F1">
        <w:rPr>
          <w:color w:val="auto"/>
        </w:rPr>
        <w:t xml:space="preserve">przewodniczącym szkolnej komisji rekrutacyjno- kwalifikacyjnej jest wicedyrektor PG; w skład szkolnej komisji wchodzą nauczyciele powołani </w:t>
      </w:r>
      <w:r>
        <w:rPr>
          <w:color w:val="auto"/>
        </w:rPr>
        <w:br/>
      </w:r>
      <w:r w:rsidRPr="00C828F1">
        <w:rPr>
          <w:color w:val="auto"/>
        </w:rPr>
        <w:t xml:space="preserve">w danym roku szkolnym, z wykluczeniem wychowawców klas szóstych PSP </w:t>
      </w:r>
      <w:r>
        <w:rPr>
          <w:color w:val="auto"/>
        </w:rPr>
        <w:br/>
      </w:r>
      <w:r w:rsidRPr="00C828F1">
        <w:rPr>
          <w:color w:val="auto"/>
        </w:rPr>
        <w:t>i trzecich PG;</w:t>
      </w:r>
    </w:p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828F1">
        <w:rPr>
          <w:color w:val="auto"/>
        </w:rPr>
        <w:t xml:space="preserve">z przeprowadzonego postępowania rekrutacyjnego komisja sporządza protokół; </w:t>
      </w:r>
    </w:p>
    <w:p w:rsidR="00C828F1" w:rsidRPr="00C828F1" w:rsidRDefault="00C828F1" w:rsidP="00563A0A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828F1">
        <w:rPr>
          <w:color w:val="auto"/>
        </w:rPr>
        <w:t>zasady naboru są wewnętrznym ustaleniem szkoły podanym do publicznej wiadomości.</w:t>
      </w:r>
      <w:r w:rsidRPr="00C828F1">
        <w:rPr>
          <w:color w:val="auto"/>
        </w:rPr>
        <w:br/>
      </w: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  <w:r w:rsidRPr="00C828F1">
        <w:rPr>
          <w:bCs/>
          <w:color w:val="auto"/>
        </w:rPr>
        <w:t xml:space="preserve">2. Wymagane dokumenty składane przez kandydatów: </w:t>
      </w:r>
    </w:p>
    <w:p w:rsidR="00C828F1" w:rsidRPr="00C828F1" w:rsidRDefault="00C828F1" w:rsidP="00563A0A">
      <w:pPr>
        <w:pStyle w:val="Default"/>
        <w:numPr>
          <w:ilvl w:val="0"/>
          <w:numId w:val="8"/>
        </w:numPr>
        <w:ind w:left="850" w:hanging="283"/>
        <w:jc w:val="both"/>
        <w:rPr>
          <w:color w:val="auto"/>
        </w:rPr>
      </w:pPr>
      <w:r w:rsidRPr="00C828F1">
        <w:rPr>
          <w:color w:val="auto"/>
        </w:rPr>
        <w:t>zgłoszenie (wniosek)</w:t>
      </w:r>
    </w:p>
    <w:p w:rsidR="00C828F1" w:rsidRPr="00C828F1" w:rsidRDefault="00C828F1" w:rsidP="00563A0A">
      <w:pPr>
        <w:pStyle w:val="Default"/>
        <w:numPr>
          <w:ilvl w:val="0"/>
          <w:numId w:val="8"/>
        </w:numPr>
        <w:ind w:left="850" w:hanging="283"/>
        <w:jc w:val="both"/>
        <w:rPr>
          <w:color w:val="auto"/>
        </w:rPr>
      </w:pPr>
      <w:r w:rsidRPr="00C828F1">
        <w:rPr>
          <w:color w:val="auto"/>
        </w:rPr>
        <w:t>kserokopia zaświadczenia ze sprawdzianu kończącego kl. VI SP;</w:t>
      </w:r>
    </w:p>
    <w:p w:rsidR="00C828F1" w:rsidRPr="00C828F1" w:rsidRDefault="00C828F1" w:rsidP="00563A0A">
      <w:pPr>
        <w:pStyle w:val="Default"/>
        <w:numPr>
          <w:ilvl w:val="0"/>
          <w:numId w:val="8"/>
        </w:numPr>
        <w:ind w:left="850" w:hanging="283"/>
        <w:jc w:val="both"/>
        <w:rPr>
          <w:color w:val="auto"/>
        </w:rPr>
      </w:pPr>
      <w:r w:rsidRPr="00C828F1">
        <w:rPr>
          <w:color w:val="auto"/>
        </w:rPr>
        <w:t>kserokopia świadectwa ukończenia SP;</w:t>
      </w:r>
    </w:p>
    <w:p w:rsidR="00C828F1" w:rsidRPr="00C828F1" w:rsidRDefault="00C828F1" w:rsidP="00563A0A">
      <w:pPr>
        <w:pStyle w:val="Default"/>
        <w:numPr>
          <w:ilvl w:val="0"/>
          <w:numId w:val="8"/>
        </w:numPr>
        <w:ind w:left="850" w:hanging="283"/>
        <w:jc w:val="both"/>
        <w:rPr>
          <w:color w:val="auto"/>
        </w:rPr>
      </w:pPr>
      <w:r w:rsidRPr="00C828F1">
        <w:rPr>
          <w:color w:val="auto"/>
        </w:rPr>
        <w:t xml:space="preserve">kandydaci z orzeczeniami publicznej poradni psychologiczno-pedagogicznej, </w:t>
      </w:r>
      <w:r w:rsidRPr="00C828F1">
        <w:rPr>
          <w:color w:val="auto"/>
        </w:rPr>
        <w:br/>
        <w:t xml:space="preserve">w tym publicznej poradni specjalistycznej, dołączają orzeczenia poradni. </w:t>
      </w:r>
    </w:p>
    <w:p w:rsidR="00C828F1" w:rsidRPr="00C828F1" w:rsidRDefault="00C828F1" w:rsidP="00C828F1">
      <w:pPr>
        <w:pStyle w:val="Default"/>
        <w:jc w:val="both"/>
        <w:rPr>
          <w:color w:val="auto"/>
        </w:rPr>
      </w:pP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  <w:r w:rsidRPr="00C828F1">
        <w:rPr>
          <w:color w:val="auto"/>
        </w:rPr>
        <w:t xml:space="preserve">3. Uczniowie składają </w:t>
      </w:r>
      <w:proofErr w:type="spellStart"/>
      <w:r w:rsidRPr="00C828F1">
        <w:rPr>
          <w:color w:val="auto"/>
        </w:rPr>
        <w:t>złoszenie</w:t>
      </w:r>
      <w:proofErr w:type="spellEnd"/>
      <w:r w:rsidRPr="00C828F1">
        <w:rPr>
          <w:color w:val="auto"/>
        </w:rPr>
        <w:t xml:space="preserve"> lub wniosek oraz świadectwo ukończenia szkoły podstawowej w sekretariacie szkoły w terminach ustalanych corocznie przez kuratora oświaty. </w:t>
      </w: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  <w:r w:rsidRPr="00C828F1">
        <w:rPr>
          <w:color w:val="auto"/>
        </w:rPr>
        <w:t xml:space="preserve">4. Komisja rekrutacyjna ustala wyniki postępowania rekrutacyjnego  i podaje do </w:t>
      </w:r>
      <w:r>
        <w:rPr>
          <w:color w:val="auto"/>
        </w:rPr>
        <w:t>p</w:t>
      </w:r>
      <w:r w:rsidRPr="00C828F1">
        <w:rPr>
          <w:color w:val="auto"/>
        </w:rPr>
        <w:t>ublicznej wiadomości listy kandydatów zakwalifikowanych i kandydatów niezakwalifikowanych .</w:t>
      </w: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  <w:r w:rsidRPr="00C828F1">
        <w:rPr>
          <w:color w:val="auto"/>
        </w:rPr>
        <w:t>5. Komisja rekrutacyjna ustala wyniki postępowania rekrutacyjnego  i podaje do publicznej wiadomości listy kandydatów przyjętych i kandydatów nieprzyjętych .</w:t>
      </w:r>
    </w:p>
    <w:p w:rsidR="00C828F1" w:rsidRPr="00C828F1" w:rsidRDefault="00C828F1" w:rsidP="00563A0A">
      <w:pPr>
        <w:pStyle w:val="Default"/>
        <w:ind w:firstLine="283"/>
        <w:jc w:val="both"/>
        <w:rPr>
          <w:color w:val="auto"/>
        </w:rPr>
      </w:pPr>
    </w:p>
    <w:p w:rsidR="00C828F1" w:rsidRDefault="00C828F1" w:rsidP="00563A0A">
      <w:pPr>
        <w:pStyle w:val="Default"/>
        <w:jc w:val="both"/>
      </w:pPr>
    </w:p>
    <w:p w:rsidR="00C828F1" w:rsidRDefault="00C828F1" w:rsidP="00563A0A">
      <w:pPr>
        <w:pStyle w:val="Default"/>
        <w:ind w:left="283" w:firstLine="283"/>
        <w:jc w:val="both"/>
      </w:pPr>
      <w:r>
        <w:t xml:space="preserve">6. </w:t>
      </w:r>
      <w:r w:rsidRPr="00936444">
        <w:t xml:space="preserve">Przy rozdziale uczniów w klasach pierwszych gimnazjum przyjmuje się zasadę koedukacyjności – równomiernego podziału na chłopców i dziewczęta w klasie i inne kryteria, jak np. utrzymanie rodzeństwa w jednej klasie, zainteresowania i indywidualne </w:t>
      </w:r>
      <w:r w:rsidRPr="00936444">
        <w:lastRenderedPageBreak/>
        <w:t xml:space="preserve">uzdolnienia uczniów czy uzasadnione pisemne prośby rodziców – za zgodą dyrektora szkoły. </w:t>
      </w:r>
    </w:p>
    <w:p w:rsidR="00C828F1" w:rsidRPr="00936444" w:rsidRDefault="00C828F1" w:rsidP="00563A0A">
      <w:pPr>
        <w:pStyle w:val="Default"/>
        <w:jc w:val="both"/>
      </w:pPr>
    </w:p>
    <w:p w:rsidR="00C828F1" w:rsidRPr="00C828F1" w:rsidRDefault="00C828F1" w:rsidP="00563A0A">
      <w:pPr>
        <w:pStyle w:val="Default"/>
        <w:ind w:left="283" w:firstLine="283"/>
        <w:jc w:val="both"/>
        <w:rPr>
          <w:color w:val="auto"/>
        </w:rPr>
      </w:pPr>
      <w:r w:rsidRPr="00C828F1">
        <w:rPr>
          <w:color w:val="auto"/>
        </w:rPr>
        <w:t xml:space="preserve">7. Odwołania dotyczące ustaleń szkolnej komisji rekrutacyjno-kwalifikacyjnej złożone pisemnie w terminie 7 dni od ogłoszenia wyników rekrutacji rozpatruje dyrektor szkoły </w:t>
      </w:r>
      <w:r w:rsidRPr="00C828F1">
        <w:rPr>
          <w:color w:val="auto"/>
        </w:rPr>
        <w:br/>
        <w:t>w terminie 7 dni od dnia otrzymania odwołania.</w:t>
      </w:r>
    </w:p>
    <w:p w:rsidR="00975872" w:rsidRPr="0090423D" w:rsidRDefault="000A0DA5" w:rsidP="00563A0A">
      <w:pPr>
        <w:pStyle w:val="Default"/>
        <w:jc w:val="both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</w:p>
    <w:p w:rsidR="002E0C5D" w:rsidRPr="0090423D" w:rsidRDefault="002E0C5D" w:rsidP="002E0C5D">
      <w:pPr>
        <w:spacing w:line="360" w:lineRule="auto"/>
        <w:ind w:left="540"/>
        <w:jc w:val="center"/>
        <w:rPr>
          <w:color w:val="auto"/>
        </w:rPr>
      </w:pPr>
      <w:r w:rsidRPr="0090423D">
        <w:rPr>
          <w:color w:val="auto"/>
        </w:rPr>
        <w:t>§ 2</w:t>
      </w:r>
    </w:p>
    <w:p w:rsidR="002E0C5D" w:rsidRPr="0090423D" w:rsidRDefault="002E0C5D" w:rsidP="002E0C5D">
      <w:pPr>
        <w:spacing w:line="360" w:lineRule="auto"/>
        <w:ind w:left="540"/>
        <w:rPr>
          <w:color w:val="auto"/>
        </w:rPr>
      </w:pPr>
      <w:r w:rsidRPr="0090423D">
        <w:rPr>
          <w:color w:val="auto"/>
        </w:rPr>
        <w:t>Wykonanie uchwały   powierza się dyrektorowi szkoły.</w:t>
      </w:r>
    </w:p>
    <w:p w:rsidR="00100F10" w:rsidRDefault="00100F10" w:rsidP="002E0C5D">
      <w:pPr>
        <w:spacing w:line="360" w:lineRule="auto"/>
        <w:ind w:left="540"/>
        <w:rPr>
          <w:color w:val="auto"/>
        </w:rPr>
      </w:pPr>
    </w:p>
    <w:p w:rsidR="00563A0A" w:rsidRPr="0090423D" w:rsidRDefault="00563A0A" w:rsidP="002E0C5D">
      <w:pPr>
        <w:spacing w:line="360" w:lineRule="auto"/>
        <w:ind w:left="540"/>
        <w:rPr>
          <w:color w:val="auto"/>
        </w:rPr>
      </w:pPr>
    </w:p>
    <w:p w:rsidR="002E0C5D" w:rsidRPr="0090423D" w:rsidRDefault="002E0C5D" w:rsidP="002E0C5D">
      <w:pPr>
        <w:spacing w:line="360" w:lineRule="auto"/>
        <w:ind w:left="540"/>
        <w:jc w:val="center"/>
        <w:rPr>
          <w:color w:val="auto"/>
        </w:rPr>
      </w:pPr>
      <w:r w:rsidRPr="0090423D">
        <w:rPr>
          <w:color w:val="auto"/>
        </w:rPr>
        <w:t>§ 3</w:t>
      </w:r>
    </w:p>
    <w:p w:rsidR="002E0C5D" w:rsidRPr="0090423D" w:rsidRDefault="002E0C5D" w:rsidP="002E0C5D">
      <w:pPr>
        <w:spacing w:line="360" w:lineRule="auto"/>
        <w:ind w:left="540"/>
        <w:rPr>
          <w:color w:val="auto"/>
        </w:rPr>
      </w:pPr>
      <w:r w:rsidRPr="0090423D">
        <w:rPr>
          <w:color w:val="auto"/>
        </w:rPr>
        <w:t>Uchwała wchodzi w życie z dniem podjęcia.</w:t>
      </w:r>
    </w:p>
    <w:p w:rsidR="002E0C5D" w:rsidRPr="0090423D" w:rsidRDefault="002E0C5D" w:rsidP="002E0C5D">
      <w:pPr>
        <w:spacing w:line="360" w:lineRule="auto"/>
        <w:rPr>
          <w:color w:val="auto"/>
        </w:rPr>
      </w:pPr>
    </w:p>
    <w:p w:rsidR="00164182" w:rsidRPr="0090423D" w:rsidRDefault="002E0C5D" w:rsidP="003554E1">
      <w:pPr>
        <w:spacing w:line="360" w:lineRule="auto"/>
        <w:jc w:val="right"/>
        <w:rPr>
          <w:color w:val="auto"/>
          <w:szCs w:val="24"/>
        </w:rPr>
      </w:pPr>
      <w:r w:rsidRPr="0090423D">
        <w:rPr>
          <w:color w:val="auto"/>
        </w:rPr>
        <w:t>Przewodniczący Rady Pedagogicznej</w:t>
      </w: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164182" w:rsidRPr="0090423D" w:rsidRDefault="00164182" w:rsidP="00164182">
      <w:pPr>
        <w:rPr>
          <w:color w:val="auto"/>
          <w:szCs w:val="24"/>
        </w:rPr>
      </w:pPr>
    </w:p>
    <w:p w:rsidR="004534D2" w:rsidRPr="0090423D" w:rsidRDefault="004534D2">
      <w:pPr>
        <w:rPr>
          <w:color w:val="auto"/>
          <w:szCs w:val="24"/>
        </w:rPr>
      </w:pPr>
    </w:p>
    <w:sectPr w:rsidR="004534D2" w:rsidRPr="0090423D" w:rsidSect="00810CF5">
      <w:footerReference w:type="even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9D" w:rsidRDefault="001A109D">
      <w:r>
        <w:separator/>
      </w:r>
    </w:p>
  </w:endnote>
  <w:endnote w:type="continuationSeparator" w:id="0">
    <w:p w:rsidR="001A109D" w:rsidRDefault="001A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6E" w:rsidRDefault="00180873" w:rsidP="002E0C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24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46E" w:rsidRDefault="005024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9D" w:rsidRDefault="001A109D">
      <w:r>
        <w:separator/>
      </w:r>
    </w:p>
  </w:footnote>
  <w:footnote w:type="continuationSeparator" w:id="0">
    <w:p w:rsidR="001A109D" w:rsidRDefault="001A1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E6C"/>
    <w:multiLevelType w:val="hybridMultilevel"/>
    <w:tmpl w:val="5A6EC37C"/>
    <w:lvl w:ilvl="0" w:tplc="2BC0DB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FD2"/>
    <w:multiLevelType w:val="hybridMultilevel"/>
    <w:tmpl w:val="DF28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92628"/>
    <w:multiLevelType w:val="hybridMultilevel"/>
    <w:tmpl w:val="2C2CE138"/>
    <w:lvl w:ilvl="0" w:tplc="91329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4999"/>
    <w:multiLevelType w:val="hybridMultilevel"/>
    <w:tmpl w:val="75081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66C2"/>
    <w:multiLevelType w:val="hybridMultilevel"/>
    <w:tmpl w:val="BD44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B6C"/>
    <w:multiLevelType w:val="hybridMultilevel"/>
    <w:tmpl w:val="71729AB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32986"/>
    <w:multiLevelType w:val="hybridMultilevel"/>
    <w:tmpl w:val="8C52A5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43071"/>
    <w:multiLevelType w:val="hybridMultilevel"/>
    <w:tmpl w:val="3E3002D0"/>
    <w:lvl w:ilvl="0" w:tplc="4698A5C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1657D5"/>
    <w:multiLevelType w:val="hybridMultilevel"/>
    <w:tmpl w:val="914801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21415"/>
    <w:multiLevelType w:val="hybridMultilevel"/>
    <w:tmpl w:val="EDB4C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38AE6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C1336"/>
    <w:multiLevelType w:val="hybridMultilevel"/>
    <w:tmpl w:val="6B66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38AE6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69D0"/>
    <w:multiLevelType w:val="hybridMultilevel"/>
    <w:tmpl w:val="3E2EE3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5A"/>
    <w:rsid w:val="00077DE0"/>
    <w:rsid w:val="0009509E"/>
    <w:rsid w:val="00096983"/>
    <w:rsid w:val="000A0DA5"/>
    <w:rsid w:val="000C3B77"/>
    <w:rsid w:val="000C444D"/>
    <w:rsid w:val="000E1817"/>
    <w:rsid w:val="000E2EEA"/>
    <w:rsid w:val="00100F10"/>
    <w:rsid w:val="00112D07"/>
    <w:rsid w:val="0013421C"/>
    <w:rsid w:val="00147F0D"/>
    <w:rsid w:val="00164182"/>
    <w:rsid w:val="00180873"/>
    <w:rsid w:val="00197159"/>
    <w:rsid w:val="001A109D"/>
    <w:rsid w:val="001A1320"/>
    <w:rsid w:val="001F7217"/>
    <w:rsid w:val="00246329"/>
    <w:rsid w:val="002E0C5D"/>
    <w:rsid w:val="002E50D3"/>
    <w:rsid w:val="002F4693"/>
    <w:rsid w:val="0030019C"/>
    <w:rsid w:val="003554E1"/>
    <w:rsid w:val="003B71CC"/>
    <w:rsid w:val="003C2F50"/>
    <w:rsid w:val="003F6D4F"/>
    <w:rsid w:val="00410232"/>
    <w:rsid w:val="0042457C"/>
    <w:rsid w:val="00427894"/>
    <w:rsid w:val="004534D2"/>
    <w:rsid w:val="00493E81"/>
    <w:rsid w:val="004A4588"/>
    <w:rsid w:val="004F605D"/>
    <w:rsid w:val="0050246E"/>
    <w:rsid w:val="00513E54"/>
    <w:rsid w:val="00520D58"/>
    <w:rsid w:val="00545C20"/>
    <w:rsid w:val="00563A0A"/>
    <w:rsid w:val="0057157A"/>
    <w:rsid w:val="00661B86"/>
    <w:rsid w:val="006B00BF"/>
    <w:rsid w:val="00716534"/>
    <w:rsid w:val="00750838"/>
    <w:rsid w:val="007661F0"/>
    <w:rsid w:val="007D503D"/>
    <w:rsid w:val="00810CF5"/>
    <w:rsid w:val="00814D50"/>
    <w:rsid w:val="0082613E"/>
    <w:rsid w:val="00826B28"/>
    <w:rsid w:val="008A3A40"/>
    <w:rsid w:val="0090423D"/>
    <w:rsid w:val="009053B1"/>
    <w:rsid w:val="00921975"/>
    <w:rsid w:val="00954EE4"/>
    <w:rsid w:val="00975872"/>
    <w:rsid w:val="00975E72"/>
    <w:rsid w:val="009800A8"/>
    <w:rsid w:val="009A2B93"/>
    <w:rsid w:val="009B35E9"/>
    <w:rsid w:val="009D55B6"/>
    <w:rsid w:val="009E264C"/>
    <w:rsid w:val="009E7621"/>
    <w:rsid w:val="00A01986"/>
    <w:rsid w:val="00A5114D"/>
    <w:rsid w:val="00A634BC"/>
    <w:rsid w:val="00A85520"/>
    <w:rsid w:val="00B01770"/>
    <w:rsid w:val="00B15648"/>
    <w:rsid w:val="00B379B4"/>
    <w:rsid w:val="00B80D6E"/>
    <w:rsid w:val="00C06773"/>
    <w:rsid w:val="00C50194"/>
    <w:rsid w:val="00C535CE"/>
    <w:rsid w:val="00C81F86"/>
    <w:rsid w:val="00C828F1"/>
    <w:rsid w:val="00D0005E"/>
    <w:rsid w:val="00D04933"/>
    <w:rsid w:val="00D17B84"/>
    <w:rsid w:val="00D4028D"/>
    <w:rsid w:val="00D66309"/>
    <w:rsid w:val="00D7465A"/>
    <w:rsid w:val="00DB0E5E"/>
    <w:rsid w:val="00DD2B89"/>
    <w:rsid w:val="00DE60E7"/>
    <w:rsid w:val="00E104EC"/>
    <w:rsid w:val="00E35974"/>
    <w:rsid w:val="00E46CE6"/>
    <w:rsid w:val="00EE1DBD"/>
    <w:rsid w:val="00EF666D"/>
    <w:rsid w:val="00F17FA7"/>
    <w:rsid w:val="00F47BF5"/>
    <w:rsid w:val="00F74197"/>
    <w:rsid w:val="00F958C0"/>
    <w:rsid w:val="00FA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4EC"/>
    <w:rPr>
      <w:color w:val="000000"/>
      <w:sz w:val="24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04EC"/>
    <w:pPr>
      <w:spacing w:line="360" w:lineRule="auto"/>
      <w:ind w:firstLine="540"/>
    </w:pPr>
    <w:rPr>
      <w:color w:val="auto"/>
      <w:szCs w:val="24"/>
    </w:rPr>
  </w:style>
  <w:style w:type="paragraph" w:styleId="NormalnyWeb">
    <w:name w:val="Normal (Web)"/>
    <w:basedOn w:val="Normalny"/>
    <w:semiHidden/>
    <w:unhideWhenUsed/>
    <w:rsid w:val="0013421C"/>
    <w:pPr>
      <w:spacing w:before="100" w:beforeAutospacing="1" w:after="100" w:afterAutospacing="1"/>
    </w:pPr>
    <w:rPr>
      <w:color w:val="auto"/>
      <w:szCs w:val="24"/>
    </w:rPr>
  </w:style>
  <w:style w:type="character" w:styleId="Uwydatnienie">
    <w:name w:val="Emphasis"/>
    <w:basedOn w:val="Domylnaczcionkaakapitu"/>
    <w:qFormat/>
    <w:rsid w:val="00077DE0"/>
    <w:rPr>
      <w:i/>
      <w:iCs/>
    </w:rPr>
  </w:style>
  <w:style w:type="paragraph" w:styleId="Stopka">
    <w:name w:val="footer"/>
    <w:basedOn w:val="Normalny"/>
    <w:rsid w:val="005024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246E"/>
  </w:style>
  <w:style w:type="paragraph" w:styleId="Akapitzlist">
    <w:name w:val="List Paragraph"/>
    <w:basedOn w:val="Normalny"/>
    <w:uiPriority w:val="34"/>
    <w:qFormat/>
    <w:rsid w:val="00B15648"/>
    <w:pPr>
      <w:ind w:left="720"/>
      <w:contextualSpacing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35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974"/>
    <w:rPr>
      <w:color w:val="000000"/>
      <w:sz w:val="24"/>
      <w:szCs w:val="29"/>
    </w:rPr>
  </w:style>
  <w:style w:type="paragraph" w:customStyle="1" w:styleId="Default">
    <w:name w:val="Default"/>
    <w:rsid w:val="004534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4534D2"/>
    <w:pPr>
      <w:suppressLineNumbers/>
      <w:suppressAutoHyphens/>
    </w:pPr>
    <w:rPr>
      <w:color w:val="auto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Ministerstwo Edukacji Narodowej i Sportu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Ministerstwo Edukacji Narodowej i Sportu</dc:creator>
  <cp:lastModifiedBy>ZSG1</cp:lastModifiedBy>
  <cp:revision>5</cp:revision>
  <cp:lastPrinted>2014-11-04T13:42:00Z</cp:lastPrinted>
  <dcterms:created xsi:type="dcterms:W3CDTF">2014-10-09T12:18:00Z</dcterms:created>
  <dcterms:modified xsi:type="dcterms:W3CDTF">2014-11-04T13:47:00Z</dcterms:modified>
</cp:coreProperties>
</file>